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A9" w:rsidRDefault="00167FA9"/>
    <w:p w:rsidR="00D71D5D" w:rsidRDefault="00D71D5D" w:rsidP="00D71D5D">
      <w:pPr>
        <w:jc w:val="center"/>
      </w:pPr>
      <w:r>
        <w:rPr>
          <w:rFonts w:ascii="Arial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2809875" cy="790575"/>
            <wp:effectExtent l="0" t="0" r="9525" b="9525"/>
            <wp:docPr id="1" name="Picture 1" descr="cid:image001.jpg@01D2FA65.09CBA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FA65.09CBAE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361" w:rsidRPr="00622DAA" w:rsidRDefault="00337361" w:rsidP="00622DA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22DAA">
        <w:rPr>
          <w:rFonts w:ascii="Arial" w:hAnsi="Arial" w:cs="Arial"/>
          <w:b/>
          <w:sz w:val="20"/>
          <w:szCs w:val="20"/>
        </w:rPr>
        <w:t>Advantage Africa Partners' Workshop: Sunday 8th April to Saturday 14th April 2018 at Mto Moyoni</w:t>
      </w:r>
    </w:p>
    <w:p w:rsidR="00337361" w:rsidRPr="00214663" w:rsidRDefault="00622DAA" w:rsidP="003373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Handout 19.1: </w:t>
      </w:r>
      <w:r w:rsidR="00337361" w:rsidRPr="00214663">
        <w:rPr>
          <w:rFonts w:ascii="Arial" w:hAnsi="Arial" w:cs="Arial"/>
          <w:b/>
          <w:sz w:val="36"/>
          <w:szCs w:val="36"/>
        </w:rPr>
        <w:t>Evaluation Form</w:t>
      </w:r>
    </w:p>
    <w:p w:rsidR="00337361" w:rsidRDefault="00337361" w:rsidP="003373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D71D5D" w:rsidRDefault="00D71D5D" w:rsidP="00D71D5D">
      <w:pPr>
        <w:jc w:val="both"/>
        <w:rPr>
          <w:rFonts w:ascii="Arial" w:hAnsi="Arial" w:cs="Arial"/>
          <w:sz w:val="28"/>
          <w:szCs w:val="28"/>
        </w:rPr>
      </w:pPr>
      <w:r w:rsidRPr="00D71D5D"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</w:rPr>
        <w:t>…………………………</w:t>
      </w:r>
      <w:proofErr w:type="gramStart"/>
      <w:r>
        <w:rPr>
          <w:rFonts w:ascii="Arial" w:hAnsi="Arial" w:cs="Arial"/>
          <w:sz w:val="28"/>
          <w:szCs w:val="28"/>
        </w:rPr>
        <w:t>.(</w:t>
      </w:r>
      <w:proofErr w:type="gramEnd"/>
      <w:r>
        <w:rPr>
          <w:rFonts w:ascii="Arial" w:hAnsi="Arial" w:cs="Arial"/>
          <w:sz w:val="28"/>
          <w:szCs w:val="28"/>
        </w:rPr>
        <w:t>you may leave blank if you wish to remain anonymous)</w:t>
      </w:r>
    </w:p>
    <w:p w:rsidR="00094CA2" w:rsidRDefault="00094CA2" w:rsidP="00D71D5D">
      <w:pPr>
        <w:jc w:val="both"/>
        <w:rPr>
          <w:rFonts w:ascii="Arial" w:hAnsi="Arial" w:cs="Arial"/>
          <w:sz w:val="28"/>
          <w:szCs w:val="28"/>
        </w:rPr>
      </w:pPr>
    </w:p>
    <w:p w:rsidR="00094CA2" w:rsidRPr="00214663" w:rsidRDefault="00094CA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214663" w:rsidRDefault="00214663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14663">
        <w:rPr>
          <w:rFonts w:ascii="Arial" w:hAnsi="Arial" w:cs="Arial"/>
          <w:sz w:val="28"/>
          <w:szCs w:val="28"/>
        </w:rPr>
        <w:t>We hope you enjoyed Advantage Africa’s Partners’ Workshop</w:t>
      </w:r>
      <w:r>
        <w:rPr>
          <w:rFonts w:ascii="Arial" w:hAnsi="Arial" w:cs="Arial"/>
          <w:sz w:val="28"/>
          <w:szCs w:val="28"/>
        </w:rPr>
        <w:t xml:space="preserve">. </w:t>
      </w:r>
      <w:r w:rsidRPr="00214663">
        <w:rPr>
          <w:rFonts w:ascii="Arial" w:hAnsi="Arial" w:cs="Arial"/>
          <w:sz w:val="28"/>
          <w:szCs w:val="28"/>
        </w:rPr>
        <w:t xml:space="preserve">We would love to hear about what </w:t>
      </w:r>
      <w:r>
        <w:rPr>
          <w:rFonts w:ascii="Arial" w:hAnsi="Arial" w:cs="Arial"/>
          <w:sz w:val="28"/>
          <w:szCs w:val="28"/>
        </w:rPr>
        <w:t xml:space="preserve">you found most useful and </w:t>
      </w:r>
      <w:r w:rsidRPr="00214663">
        <w:rPr>
          <w:rFonts w:ascii="Arial" w:hAnsi="Arial" w:cs="Arial"/>
          <w:sz w:val="28"/>
          <w:szCs w:val="28"/>
        </w:rPr>
        <w:t>what you feel could be improved.</w:t>
      </w:r>
      <w:r>
        <w:rPr>
          <w:rFonts w:ascii="Arial" w:hAnsi="Arial" w:cs="Arial"/>
          <w:sz w:val="28"/>
          <w:szCs w:val="28"/>
        </w:rPr>
        <w:t xml:space="preserve"> This feedback will help us in designing future workshops.</w:t>
      </w:r>
    </w:p>
    <w:p w:rsidR="00214663" w:rsidRDefault="00214663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94CA2" w:rsidRDefault="00214663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65031">
        <w:rPr>
          <w:rFonts w:ascii="Arial" w:hAnsi="Arial" w:cs="Arial"/>
          <w:b/>
          <w:sz w:val="28"/>
          <w:szCs w:val="28"/>
        </w:rPr>
        <w:t>Section A:</w:t>
      </w:r>
      <w:r w:rsidR="00337361">
        <w:rPr>
          <w:rFonts w:ascii="Arial" w:hAnsi="Arial" w:cs="Arial"/>
          <w:sz w:val="28"/>
          <w:szCs w:val="28"/>
        </w:rPr>
        <w:t xml:space="preserve"> Please tick (</w:t>
      </w:r>
      <w:r w:rsidR="00337361">
        <w:rPr>
          <w:rFonts w:ascii="Arial" w:hAnsi="Arial" w:cs="Arial"/>
          <w:sz w:val="28"/>
          <w:szCs w:val="28"/>
        </w:rPr>
        <w:sym w:font="Wingdings" w:char="F0FC"/>
      </w:r>
      <w:r>
        <w:rPr>
          <w:rFonts w:ascii="Arial" w:hAnsi="Arial" w:cs="Arial"/>
          <w:sz w:val="28"/>
          <w:szCs w:val="28"/>
        </w:rPr>
        <w:t>)</w:t>
      </w:r>
      <w:r w:rsidR="00094CA2">
        <w:rPr>
          <w:rFonts w:ascii="Arial" w:hAnsi="Arial" w:cs="Arial"/>
          <w:sz w:val="28"/>
          <w:szCs w:val="28"/>
        </w:rPr>
        <w:t xml:space="preserve"> the box which fits what you want to say about each aspect of the workshop.</w:t>
      </w:r>
    </w:p>
    <w:p w:rsidR="00094CA2" w:rsidRDefault="00094CA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94CA2" w:rsidRDefault="00337361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Wingdings" w:char="F0AB"/>
      </w:r>
      <w:r>
        <w:rPr>
          <w:rFonts w:ascii="Arial" w:hAnsi="Arial" w:cs="Arial"/>
          <w:sz w:val="28"/>
          <w:szCs w:val="28"/>
        </w:rPr>
        <w:sym w:font="Wingdings" w:char="F0AB"/>
      </w:r>
      <w:r>
        <w:rPr>
          <w:rFonts w:ascii="Arial" w:hAnsi="Arial" w:cs="Arial"/>
          <w:sz w:val="28"/>
          <w:szCs w:val="28"/>
        </w:rPr>
        <w:sym w:font="Wingdings" w:char="F0AB"/>
      </w:r>
      <w:r w:rsidR="00094CA2">
        <w:rPr>
          <w:rFonts w:ascii="Arial" w:hAnsi="Arial" w:cs="Arial"/>
          <w:sz w:val="28"/>
          <w:szCs w:val="28"/>
        </w:rPr>
        <w:t xml:space="preserve"> = I think this part of the workshop was excellent / very useful</w:t>
      </w:r>
    </w:p>
    <w:p w:rsidR="00094CA2" w:rsidRDefault="00094CA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094CA2" w:rsidRDefault="00337361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Wingdings" w:char="F0AB"/>
      </w:r>
      <w:r>
        <w:rPr>
          <w:rFonts w:ascii="Arial" w:hAnsi="Arial" w:cs="Arial"/>
          <w:sz w:val="28"/>
          <w:szCs w:val="28"/>
        </w:rPr>
        <w:sym w:font="Wingdings" w:char="F0AB"/>
      </w:r>
      <w:r w:rsidR="00094CA2">
        <w:rPr>
          <w:rFonts w:ascii="Arial" w:hAnsi="Arial" w:cs="Arial"/>
          <w:sz w:val="28"/>
          <w:szCs w:val="28"/>
        </w:rPr>
        <w:t xml:space="preserve"> = I think this part of the workshop was ok / quite useful</w:t>
      </w:r>
    </w:p>
    <w:p w:rsidR="00094CA2" w:rsidRDefault="00094CA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214663" w:rsidRDefault="00337361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ym w:font="Wingdings" w:char="F0AB"/>
      </w:r>
      <w:r w:rsidR="00094CA2">
        <w:rPr>
          <w:rFonts w:ascii="Arial" w:hAnsi="Arial" w:cs="Arial"/>
          <w:sz w:val="28"/>
          <w:szCs w:val="28"/>
        </w:rPr>
        <w:t xml:space="preserve"> = I d</w:t>
      </w:r>
      <w:r w:rsidR="00786CD3">
        <w:rPr>
          <w:rFonts w:ascii="Arial" w:hAnsi="Arial" w:cs="Arial"/>
          <w:sz w:val="28"/>
          <w:szCs w:val="28"/>
        </w:rPr>
        <w:t>o</w:t>
      </w:r>
      <w:r w:rsidR="00094CA2">
        <w:rPr>
          <w:rFonts w:ascii="Arial" w:hAnsi="Arial" w:cs="Arial"/>
          <w:sz w:val="28"/>
          <w:szCs w:val="28"/>
        </w:rPr>
        <w:t xml:space="preserve"> not think this part of the workshop was good / useful  </w:t>
      </w:r>
    </w:p>
    <w:p w:rsidR="00FD3C70" w:rsidRDefault="00FD3C70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26E32" w:rsidRDefault="00C26E3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22DAA" w:rsidRDefault="00622DAA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22DAA" w:rsidRDefault="00622DAA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22DAA" w:rsidRDefault="00622DAA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26E32" w:rsidRDefault="00C26E3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7"/>
        <w:gridCol w:w="1127"/>
        <w:gridCol w:w="7"/>
        <w:gridCol w:w="1127"/>
        <w:gridCol w:w="7"/>
        <w:gridCol w:w="1127"/>
        <w:gridCol w:w="7"/>
        <w:gridCol w:w="7709"/>
        <w:gridCol w:w="7"/>
      </w:tblGrid>
      <w:tr w:rsidR="00E37490" w:rsidTr="00622DAA">
        <w:trPr>
          <w:gridAfter w:val="1"/>
          <w:wAfter w:w="7" w:type="dxa"/>
          <w:trHeight w:val="1134"/>
        </w:trPr>
        <w:tc>
          <w:tcPr>
            <w:tcW w:w="3107" w:type="dxa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FD3C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D3C70" w:rsidRDefault="00337361" w:rsidP="003373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4" w:type="dxa"/>
            <w:gridSpan w:val="2"/>
          </w:tcPr>
          <w:p w:rsidR="00FD3C70" w:rsidRDefault="00FD3C70" w:rsidP="00FD3C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D3C70" w:rsidRDefault="00337361" w:rsidP="00FD3C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4" w:type="dxa"/>
            <w:gridSpan w:val="2"/>
          </w:tcPr>
          <w:p w:rsidR="00FD3C70" w:rsidRDefault="00FD3C70" w:rsidP="00FD3C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D3C70" w:rsidRDefault="00337361" w:rsidP="00FD3C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7716" w:type="dxa"/>
            <w:gridSpan w:val="2"/>
          </w:tcPr>
          <w:p w:rsidR="00FD3C70" w:rsidRDefault="00FD3C70" w:rsidP="00FD3C7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FD3C70" w:rsidRDefault="00FD3C70" w:rsidP="00FD3C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Write here any comments about this part of the workshop</w:t>
            </w:r>
          </w:p>
        </w:tc>
      </w:tr>
      <w:tr w:rsidR="00E37490" w:rsidTr="00337361">
        <w:trPr>
          <w:gridAfter w:val="1"/>
          <w:wAfter w:w="7" w:type="dxa"/>
          <w:trHeight w:val="1020"/>
        </w:trPr>
        <w:tc>
          <w:tcPr>
            <w:tcW w:w="3107" w:type="dxa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FD3C70" w:rsidRPr="00337361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337361">
              <w:rPr>
                <w:rFonts w:ascii="Arial" w:hAnsi="Arial" w:cs="Arial"/>
                <w:b/>
                <w:sz w:val="28"/>
                <w:szCs w:val="28"/>
              </w:rPr>
              <w:t>Venue</w:t>
            </w:r>
          </w:p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490" w:rsidTr="00337361">
        <w:trPr>
          <w:gridAfter w:val="1"/>
          <w:wAfter w:w="7" w:type="dxa"/>
          <w:trHeight w:val="1020"/>
        </w:trPr>
        <w:tc>
          <w:tcPr>
            <w:tcW w:w="3107" w:type="dxa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FD3C70" w:rsidRPr="00337361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337361">
              <w:rPr>
                <w:rFonts w:ascii="Arial" w:hAnsi="Arial" w:cs="Arial"/>
                <w:b/>
                <w:sz w:val="28"/>
                <w:szCs w:val="28"/>
              </w:rPr>
              <w:t>Food</w:t>
            </w:r>
          </w:p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490" w:rsidTr="00DD7C1C">
        <w:trPr>
          <w:gridAfter w:val="1"/>
          <w:wAfter w:w="7" w:type="dxa"/>
          <w:trHeight w:val="1134"/>
        </w:trPr>
        <w:tc>
          <w:tcPr>
            <w:tcW w:w="3107" w:type="dxa"/>
          </w:tcPr>
          <w:p w:rsidR="00FD3C70" w:rsidRDefault="00E37490" w:rsidP="00E374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sz w:val="28"/>
                <w:szCs w:val="28"/>
              </w:rPr>
              <w:t>Session 1: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D3C70" w:rsidRPr="00622DAA">
              <w:rPr>
                <w:rFonts w:ascii="Arial" w:hAnsi="Arial" w:cs="Arial"/>
                <w:b/>
                <w:sz w:val="28"/>
                <w:szCs w:val="28"/>
              </w:rPr>
              <w:t>Introduct</w:t>
            </w:r>
            <w:r w:rsidRPr="00622DAA">
              <w:rPr>
                <w:rFonts w:ascii="Arial" w:hAnsi="Arial" w:cs="Arial"/>
                <w:b/>
                <w:sz w:val="28"/>
                <w:szCs w:val="28"/>
              </w:rPr>
              <w:t>ions</w:t>
            </w:r>
            <w:r w:rsidR="00FD3C70" w:rsidRPr="00622DAA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337361" w:rsidRPr="00622DAA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FD3C70" w:rsidRPr="00622DAA">
              <w:rPr>
                <w:rFonts w:ascii="Arial" w:hAnsi="Arial" w:cs="Arial"/>
                <w:b/>
                <w:sz w:val="28"/>
                <w:szCs w:val="28"/>
              </w:rPr>
              <w:t>people bingo</w:t>
            </w:r>
          </w:p>
          <w:p w:rsidR="00622DAA" w:rsidRDefault="00622DAA" w:rsidP="00E374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490" w:rsidTr="00DD7C1C">
        <w:trPr>
          <w:gridAfter w:val="1"/>
          <w:wAfter w:w="7" w:type="dxa"/>
          <w:trHeight w:val="1134"/>
        </w:trPr>
        <w:tc>
          <w:tcPr>
            <w:tcW w:w="3107" w:type="dxa"/>
          </w:tcPr>
          <w:p w:rsidR="00FD3C70" w:rsidRPr="00622DAA" w:rsidRDefault="00FD3C70" w:rsidP="00FD3C7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622DAA">
              <w:rPr>
                <w:rFonts w:ascii="Arial" w:hAnsi="Arial" w:cs="Arial"/>
                <w:sz w:val="28"/>
                <w:szCs w:val="28"/>
              </w:rPr>
              <w:t>Session 2:</w:t>
            </w:r>
          </w:p>
          <w:p w:rsidR="00FD3C70" w:rsidRDefault="00FD3C70" w:rsidP="00337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Learning from</w:t>
            </w:r>
            <w:r w:rsidR="00337361" w:rsidRPr="00622DAA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622DAA">
              <w:rPr>
                <w:rFonts w:ascii="Arial" w:hAnsi="Arial" w:cs="Arial"/>
                <w:b/>
                <w:sz w:val="28"/>
                <w:szCs w:val="28"/>
              </w:rPr>
              <w:t>each other</w:t>
            </w:r>
          </w:p>
          <w:p w:rsidR="00622DAA" w:rsidRPr="00622DAA" w:rsidRDefault="00622DAA" w:rsidP="00337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490" w:rsidTr="00DD7C1C">
        <w:trPr>
          <w:gridAfter w:val="1"/>
          <w:wAfter w:w="7" w:type="dxa"/>
          <w:trHeight w:val="1134"/>
        </w:trPr>
        <w:tc>
          <w:tcPr>
            <w:tcW w:w="3107" w:type="dxa"/>
          </w:tcPr>
          <w:p w:rsidR="00E37490" w:rsidRPr="00622DAA" w:rsidRDefault="00E37490" w:rsidP="00E374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622DAA">
              <w:rPr>
                <w:rFonts w:ascii="Arial" w:hAnsi="Arial" w:cs="Arial"/>
                <w:sz w:val="28"/>
                <w:szCs w:val="28"/>
              </w:rPr>
              <w:t>Session 3:</w:t>
            </w:r>
          </w:p>
          <w:p w:rsidR="00E37490" w:rsidRPr="00622DAA" w:rsidRDefault="00E37490" w:rsidP="00E374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Advantage Africa</w:t>
            </w:r>
          </w:p>
          <w:p w:rsidR="00DD7C1C" w:rsidRDefault="00E37490" w:rsidP="00E374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Strategic Plan</w:t>
            </w:r>
          </w:p>
          <w:p w:rsidR="00622DAA" w:rsidRDefault="00622DAA" w:rsidP="00E374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490" w:rsidTr="00DD7C1C">
        <w:trPr>
          <w:gridAfter w:val="1"/>
          <w:wAfter w:w="7" w:type="dxa"/>
          <w:trHeight w:val="1134"/>
        </w:trPr>
        <w:tc>
          <w:tcPr>
            <w:tcW w:w="3107" w:type="dxa"/>
          </w:tcPr>
          <w:p w:rsidR="00E37490" w:rsidRPr="00622DAA" w:rsidRDefault="00E37490" w:rsidP="00E374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622DAA">
              <w:rPr>
                <w:rFonts w:ascii="Arial" w:hAnsi="Arial" w:cs="Arial"/>
                <w:sz w:val="28"/>
                <w:szCs w:val="28"/>
              </w:rPr>
              <w:t>Sessions 4 and 5:</w:t>
            </w:r>
          </w:p>
          <w:p w:rsidR="00FD3C70" w:rsidRDefault="00E37490" w:rsidP="00337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Partner</w:t>
            </w:r>
            <w:r w:rsidR="00FE2EBB" w:rsidRPr="00622DAA">
              <w:rPr>
                <w:rFonts w:ascii="Arial" w:hAnsi="Arial" w:cs="Arial"/>
                <w:b/>
                <w:sz w:val="28"/>
                <w:szCs w:val="28"/>
              </w:rPr>
              <w:t>s’</w:t>
            </w:r>
            <w:r w:rsidRPr="00622DAA">
              <w:rPr>
                <w:rFonts w:ascii="Arial" w:hAnsi="Arial" w:cs="Arial"/>
                <w:b/>
                <w:sz w:val="28"/>
                <w:szCs w:val="28"/>
              </w:rPr>
              <w:t xml:space="preserve"> Strategies</w:t>
            </w:r>
            <w:r w:rsidR="00337361" w:rsidRPr="00622DAA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622DAA">
              <w:rPr>
                <w:rFonts w:ascii="Arial" w:hAnsi="Arial" w:cs="Arial"/>
                <w:b/>
                <w:sz w:val="28"/>
                <w:szCs w:val="28"/>
              </w:rPr>
              <w:t>&amp; Vision</w:t>
            </w:r>
          </w:p>
          <w:p w:rsidR="00DD7C1C" w:rsidRPr="00622DAA" w:rsidRDefault="00DD7C1C" w:rsidP="0033736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37490" w:rsidTr="00DD7C1C">
        <w:trPr>
          <w:gridAfter w:val="1"/>
          <w:wAfter w:w="7" w:type="dxa"/>
          <w:trHeight w:val="1134"/>
        </w:trPr>
        <w:tc>
          <w:tcPr>
            <w:tcW w:w="3107" w:type="dxa"/>
          </w:tcPr>
          <w:p w:rsidR="00E37490" w:rsidRPr="00622DAA" w:rsidRDefault="00E37490" w:rsidP="00E3749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sz w:val="28"/>
                <w:szCs w:val="28"/>
              </w:rPr>
              <w:t>Session</w:t>
            </w:r>
            <w:r w:rsidR="00FE2EBB" w:rsidRPr="00622DAA">
              <w:rPr>
                <w:rFonts w:ascii="Arial" w:hAnsi="Arial" w:cs="Arial"/>
                <w:sz w:val="28"/>
                <w:szCs w:val="28"/>
              </w:rPr>
              <w:t>s</w:t>
            </w:r>
            <w:r w:rsidRPr="00622DAA">
              <w:rPr>
                <w:rFonts w:ascii="Arial" w:hAnsi="Arial" w:cs="Arial"/>
                <w:sz w:val="28"/>
                <w:szCs w:val="28"/>
              </w:rPr>
              <w:t xml:space="preserve"> 6 and 7:</w:t>
            </w:r>
            <w:r w:rsidRPr="00E374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22DAA">
              <w:rPr>
                <w:rFonts w:ascii="Arial" w:hAnsi="Arial" w:cs="Arial"/>
                <w:b/>
                <w:sz w:val="28"/>
                <w:szCs w:val="28"/>
              </w:rPr>
              <w:t>Partners' fundraising</w:t>
            </w:r>
          </w:p>
          <w:p w:rsidR="00DD7C1C" w:rsidRDefault="00E37490" w:rsidP="00E374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and sustainability</w:t>
            </w:r>
          </w:p>
          <w:p w:rsidR="00337361" w:rsidRDefault="00337361" w:rsidP="00E3749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FD3C70" w:rsidRDefault="00FD3C70" w:rsidP="00214663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2DAA" w:rsidTr="00622DAA">
        <w:trPr>
          <w:trHeight w:val="1134"/>
        </w:trPr>
        <w:tc>
          <w:tcPr>
            <w:tcW w:w="311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2DAA" w:rsidRDefault="00622DAA" w:rsidP="00622D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2DAA" w:rsidRDefault="00622DAA" w:rsidP="00622D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22DAA" w:rsidRDefault="00622DAA" w:rsidP="00622D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7716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622DAA" w:rsidRDefault="00622DAA" w:rsidP="00622D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Write here any comments about this part of the workshop</w:t>
            </w:r>
          </w:p>
        </w:tc>
      </w:tr>
      <w:tr w:rsidR="00DD7C1C" w:rsidTr="00337361">
        <w:trPr>
          <w:trHeight w:val="1701"/>
        </w:trPr>
        <w:tc>
          <w:tcPr>
            <w:tcW w:w="3114" w:type="dxa"/>
            <w:gridSpan w:val="2"/>
          </w:tcPr>
          <w:p w:rsidR="00DD7C1C" w:rsidRDefault="00DD7C1C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Session 8:</w:t>
            </w:r>
          </w:p>
          <w:p w:rsidR="00DD7C1C" w:rsidRPr="00DD7C1C" w:rsidRDefault="00DD7C1C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DD7C1C">
              <w:rPr>
                <w:rFonts w:ascii="Arial" w:hAnsi="Arial" w:cs="Arial"/>
                <w:b/>
                <w:sz w:val="28"/>
                <w:szCs w:val="28"/>
              </w:rPr>
              <w:t>Partnership Agreements and Quarterly Cycle</w:t>
            </w:r>
          </w:p>
        </w:tc>
        <w:tc>
          <w:tcPr>
            <w:tcW w:w="1134" w:type="dxa"/>
            <w:gridSpan w:val="2"/>
          </w:tcPr>
          <w:p w:rsidR="00DD7C1C" w:rsidRDefault="00DD7C1C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DD7C1C" w:rsidRDefault="00DD7C1C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2DAA" w:rsidTr="00337361">
        <w:trPr>
          <w:trHeight w:val="1701"/>
        </w:trPr>
        <w:tc>
          <w:tcPr>
            <w:tcW w:w="3114" w:type="dxa"/>
            <w:gridSpan w:val="2"/>
          </w:tcPr>
          <w:p w:rsidR="00622DAA" w:rsidRPr="00296DD7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296DD7">
              <w:rPr>
                <w:rFonts w:ascii="Arial" w:hAnsi="Arial" w:cs="Arial"/>
                <w:sz w:val="28"/>
                <w:szCs w:val="28"/>
              </w:rPr>
              <w:t>Session 9:</w:t>
            </w:r>
          </w:p>
          <w:p w:rsidR="00622DAA" w:rsidRP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Identifying impact, reporting and storytelling skills</w:t>
            </w: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2DAA" w:rsidTr="00337361">
        <w:trPr>
          <w:trHeight w:val="1701"/>
        </w:trPr>
        <w:tc>
          <w:tcPr>
            <w:tcW w:w="311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296DD7">
              <w:rPr>
                <w:rFonts w:ascii="Arial" w:hAnsi="Arial" w:cs="Arial"/>
                <w:sz w:val="28"/>
                <w:szCs w:val="28"/>
              </w:rPr>
              <w:t xml:space="preserve">Session 10: </w:t>
            </w:r>
          </w:p>
          <w:p w:rsidR="00622DAA" w:rsidRP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Field trip to Kirondo</w:t>
            </w: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2DAA" w:rsidTr="00337361">
        <w:trPr>
          <w:trHeight w:val="1701"/>
        </w:trPr>
        <w:tc>
          <w:tcPr>
            <w:tcW w:w="3114" w:type="dxa"/>
            <w:gridSpan w:val="2"/>
          </w:tcPr>
          <w:p w:rsidR="00622DAA" w:rsidRPr="00296DD7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296DD7">
              <w:rPr>
                <w:rFonts w:ascii="Arial" w:hAnsi="Arial" w:cs="Arial"/>
                <w:sz w:val="28"/>
                <w:szCs w:val="28"/>
              </w:rPr>
              <w:t>Session 11:</w:t>
            </w:r>
          </w:p>
          <w:p w:rsidR="00622DAA" w:rsidRP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Learning from SPAU's approach</w:t>
            </w: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2DAA" w:rsidTr="00337361">
        <w:trPr>
          <w:trHeight w:val="1701"/>
        </w:trPr>
        <w:tc>
          <w:tcPr>
            <w:tcW w:w="311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Session 12: </w:t>
            </w:r>
          </w:p>
          <w:p w:rsidR="00622DAA" w:rsidRP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Finance skills</w:t>
            </w:r>
          </w:p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622DAA" w:rsidRDefault="00622DAA" w:rsidP="00622DAA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7C1C" w:rsidTr="00DD7C1C">
        <w:trPr>
          <w:trHeight w:val="1134"/>
        </w:trPr>
        <w:tc>
          <w:tcPr>
            <w:tcW w:w="311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7716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Write here any comments about this part of the workshop</w:t>
            </w:r>
          </w:p>
        </w:tc>
      </w:tr>
      <w:tr w:rsidR="00DD7C1C" w:rsidTr="00337361">
        <w:trPr>
          <w:trHeight w:val="1701"/>
        </w:trPr>
        <w:tc>
          <w:tcPr>
            <w:tcW w:w="311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Session 13:</w:t>
            </w:r>
          </w:p>
          <w:p w:rsidR="00DD7C1C" w:rsidRP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DD7C1C">
              <w:rPr>
                <w:rFonts w:ascii="Arial" w:hAnsi="Arial" w:cs="Arial"/>
                <w:b/>
                <w:sz w:val="28"/>
                <w:szCs w:val="28"/>
              </w:rPr>
              <w:t>Mental Health, Epilepsy and Autism</w:t>
            </w: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7C1C" w:rsidTr="00337361">
        <w:trPr>
          <w:trHeight w:val="1701"/>
        </w:trPr>
        <w:tc>
          <w:tcPr>
            <w:tcW w:w="3114" w:type="dxa"/>
            <w:gridSpan w:val="2"/>
          </w:tcPr>
          <w:p w:rsidR="00DD7C1C" w:rsidRPr="00296DD7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296DD7">
              <w:rPr>
                <w:rFonts w:ascii="Arial" w:hAnsi="Arial" w:cs="Arial"/>
                <w:sz w:val="28"/>
                <w:szCs w:val="28"/>
              </w:rPr>
              <w:t>Sessions 14 and 15:</w:t>
            </w:r>
          </w:p>
          <w:p w:rsidR="00DD7C1C" w:rsidRPr="00622DAA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Safeguarding &amp; other essential policies</w:t>
            </w: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7C1C" w:rsidTr="00337361">
        <w:trPr>
          <w:trHeight w:val="1701"/>
        </w:trPr>
        <w:tc>
          <w:tcPr>
            <w:tcW w:w="3114" w:type="dxa"/>
            <w:gridSpan w:val="2"/>
          </w:tcPr>
          <w:p w:rsidR="00DD7C1C" w:rsidRPr="00EA1C09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A1C09">
              <w:rPr>
                <w:rFonts w:ascii="Arial" w:hAnsi="Arial" w:cs="Arial"/>
                <w:sz w:val="28"/>
                <w:szCs w:val="28"/>
              </w:rPr>
              <w:t>Session 16:</w:t>
            </w:r>
          </w:p>
          <w:p w:rsidR="00DD7C1C" w:rsidRPr="00622DAA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Advocacy, campaigning and</w:t>
            </w:r>
          </w:p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working with the media</w:t>
            </w: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7C1C" w:rsidTr="00337361">
        <w:trPr>
          <w:trHeight w:val="1701"/>
        </w:trPr>
        <w:tc>
          <w:tcPr>
            <w:tcW w:w="3114" w:type="dxa"/>
            <w:gridSpan w:val="2"/>
          </w:tcPr>
          <w:p w:rsidR="00DD7C1C" w:rsidRPr="00EA1C09" w:rsidRDefault="00DD7C1C" w:rsidP="00DD7C1C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EA1C09">
              <w:rPr>
                <w:rFonts w:ascii="Arial" w:hAnsi="Arial" w:cs="Arial"/>
                <w:sz w:val="28"/>
                <w:szCs w:val="28"/>
              </w:rPr>
              <w:t>Session 17:</w:t>
            </w:r>
          </w:p>
          <w:p w:rsidR="00DD7C1C" w:rsidRPr="00622DAA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Managing people</w:t>
            </w:r>
          </w:p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7C1C" w:rsidTr="00337361">
        <w:trPr>
          <w:trHeight w:val="1701"/>
        </w:trPr>
        <w:tc>
          <w:tcPr>
            <w:tcW w:w="3114" w:type="dxa"/>
            <w:gridSpan w:val="2"/>
          </w:tcPr>
          <w:p w:rsidR="00DD7C1C" w:rsidRPr="00EA1C09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EA1C09">
              <w:rPr>
                <w:rFonts w:ascii="Arial" w:hAnsi="Arial" w:cs="Arial"/>
                <w:sz w:val="28"/>
                <w:szCs w:val="28"/>
              </w:rPr>
              <w:t>Session 18:</w:t>
            </w:r>
          </w:p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622DAA">
              <w:rPr>
                <w:rFonts w:ascii="Arial" w:hAnsi="Arial" w:cs="Arial"/>
                <w:b/>
                <w:sz w:val="28"/>
                <w:szCs w:val="28"/>
              </w:rPr>
              <w:t>The changing face of HIV &amp; how we respond</w:t>
            </w:r>
          </w:p>
          <w:p w:rsidR="00DD7C1C" w:rsidRPr="00622DAA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D7C1C" w:rsidTr="00622DAA">
        <w:trPr>
          <w:trHeight w:val="1134"/>
        </w:trPr>
        <w:tc>
          <w:tcPr>
            <w:tcW w:w="311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7716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Write here any comments about this part of the workshop</w:t>
            </w:r>
          </w:p>
        </w:tc>
      </w:tr>
      <w:tr w:rsidR="00DD7C1C" w:rsidTr="00622DAA">
        <w:trPr>
          <w:trHeight w:val="1134"/>
        </w:trPr>
        <w:tc>
          <w:tcPr>
            <w:tcW w:w="311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Evenings </w:t>
            </w:r>
            <w:r w:rsidRPr="00622DAA">
              <w:rPr>
                <w:rFonts w:ascii="Arial" w:hAnsi="Arial" w:cs="Arial"/>
                <w:b/>
                <w:sz w:val="28"/>
                <w:szCs w:val="28"/>
              </w:rPr>
              <w:t>(Edutainment, films, presentation, social time and networking)</w:t>
            </w:r>
          </w:p>
          <w:p w:rsidR="00DD7C1C" w:rsidRDefault="00DD7C1C" w:rsidP="00DD7C1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16" w:type="dxa"/>
            <w:gridSpan w:val="2"/>
          </w:tcPr>
          <w:p w:rsidR="00DD7C1C" w:rsidRDefault="00DD7C1C" w:rsidP="00DD7C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D7C1C" w:rsidRDefault="00DD7C1C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D7C1C" w:rsidRDefault="00DD7C1C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EA1C09" w:rsidRDefault="00465031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65031">
        <w:rPr>
          <w:rFonts w:ascii="Arial" w:hAnsi="Arial" w:cs="Arial"/>
          <w:b/>
          <w:sz w:val="28"/>
          <w:szCs w:val="28"/>
        </w:rPr>
        <w:t>Section B</w:t>
      </w:r>
      <w:r>
        <w:rPr>
          <w:rFonts w:ascii="Arial" w:hAnsi="Arial" w:cs="Arial"/>
          <w:b/>
          <w:sz w:val="28"/>
          <w:szCs w:val="28"/>
        </w:rPr>
        <w:t>:</w:t>
      </w:r>
    </w:p>
    <w:p w:rsidR="00465031" w:rsidRDefault="00465031" w:rsidP="0046503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  <w:szCs w:val="28"/>
        </w:rPr>
      </w:pPr>
      <w:r w:rsidRPr="00465031">
        <w:rPr>
          <w:rFonts w:ascii="Arial" w:hAnsi="Arial" w:cs="Arial"/>
          <w:sz w:val="28"/>
          <w:szCs w:val="28"/>
        </w:rPr>
        <w:t xml:space="preserve">What are the key things you have learnt during the workshop </w:t>
      </w:r>
      <w:r w:rsidR="00786CD3">
        <w:rPr>
          <w:rFonts w:ascii="Arial" w:hAnsi="Arial" w:cs="Arial"/>
          <w:sz w:val="28"/>
          <w:szCs w:val="28"/>
        </w:rPr>
        <w:t>which you will</w:t>
      </w:r>
      <w:r w:rsidRPr="00465031">
        <w:rPr>
          <w:rFonts w:ascii="Arial" w:hAnsi="Arial" w:cs="Arial"/>
          <w:sz w:val="28"/>
          <w:szCs w:val="28"/>
        </w:rPr>
        <w:t xml:space="preserve"> </w:t>
      </w:r>
      <w:r w:rsidR="000C1B24">
        <w:rPr>
          <w:rFonts w:ascii="Arial" w:hAnsi="Arial" w:cs="Arial"/>
          <w:sz w:val="28"/>
          <w:szCs w:val="28"/>
        </w:rPr>
        <w:t xml:space="preserve">now </w:t>
      </w:r>
      <w:r w:rsidRPr="00465031">
        <w:rPr>
          <w:rFonts w:ascii="Arial" w:hAnsi="Arial" w:cs="Arial"/>
          <w:sz w:val="28"/>
          <w:szCs w:val="28"/>
        </w:rPr>
        <w:t>apply to your own work?</w:t>
      </w:r>
    </w:p>
    <w:p w:rsidR="00465031" w:rsidRDefault="00465031" w:rsidP="0046503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  <w:szCs w:val="28"/>
        </w:rPr>
      </w:pPr>
    </w:p>
    <w:p w:rsidR="00465031" w:rsidRDefault="00465031" w:rsidP="0046503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  <w:szCs w:val="28"/>
        </w:rPr>
      </w:pPr>
    </w:p>
    <w:p w:rsidR="00465031" w:rsidRDefault="00465031" w:rsidP="0046503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  <w:szCs w:val="28"/>
        </w:rPr>
      </w:pPr>
    </w:p>
    <w:p w:rsidR="00465031" w:rsidRDefault="00465031" w:rsidP="0046503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  <w:szCs w:val="28"/>
        </w:rPr>
      </w:pPr>
    </w:p>
    <w:p w:rsidR="00622DAA" w:rsidRDefault="00622DAA" w:rsidP="0046503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  <w:szCs w:val="28"/>
        </w:rPr>
      </w:pPr>
    </w:p>
    <w:p w:rsidR="00465031" w:rsidRDefault="00465031" w:rsidP="0046503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would you like to </w:t>
      </w:r>
      <w:r w:rsidR="00C26E32">
        <w:rPr>
          <w:rFonts w:ascii="Arial" w:hAnsi="Arial" w:cs="Arial"/>
          <w:sz w:val="28"/>
          <w:szCs w:val="28"/>
        </w:rPr>
        <w:t>include</w:t>
      </w:r>
      <w:r>
        <w:rPr>
          <w:rFonts w:ascii="Arial" w:hAnsi="Arial" w:cs="Arial"/>
          <w:sz w:val="28"/>
          <w:szCs w:val="28"/>
        </w:rPr>
        <w:t xml:space="preserve"> in a future partners’ workshop?</w:t>
      </w:r>
    </w:p>
    <w:p w:rsidR="00465031" w:rsidRDefault="00465031" w:rsidP="0046503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  <w:szCs w:val="28"/>
        </w:rPr>
      </w:pPr>
    </w:p>
    <w:p w:rsidR="00622DAA" w:rsidRDefault="00622DAA" w:rsidP="0046503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  <w:szCs w:val="28"/>
        </w:rPr>
      </w:pPr>
    </w:p>
    <w:p w:rsidR="00465031" w:rsidRDefault="00465031" w:rsidP="0046503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  <w:szCs w:val="28"/>
        </w:rPr>
      </w:pPr>
    </w:p>
    <w:p w:rsidR="00465031" w:rsidRDefault="00465031" w:rsidP="00465031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8"/>
          <w:szCs w:val="28"/>
        </w:rPr>
      </w:pPr>
    </w:p>
    <w:p w:rsidR="00465031" w:rsidRPr="00465031" w:rsidRDefault="00465031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Please write here anything else you would like to add about this workshop. </w:t>
      </w:r>
    </w:p>
    <w:p w:rsidR="00465031" w:rsidRDefault="00465031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9803F2" w:rsidRDefault="009803F2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622DAA" w:rsidRDefault="00622DAA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65031" w:rsidRDefault="00465031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65031" w:rsidRDefault="00465031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65031" w:rsidRDefault="00465031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65031" w:rsidRDefault="00465031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65031" w:rsidRDefault="00465031" w:rsidP="002146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65031" w:rsidRPr="00465031" w:rsidRDefault="00465031" w:rsidP="004650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465031">
        <w:rPr>
          <w:rFonts w:ascii="Arial" w:hAnsi="Arial" w:cs="Arial"/>
          <w:b/>
          <w:sz w:val="32"/>
          <w:szCs w:val="32"/>
        </w:rPr>
        <w:t>Thank you for your participation!</w:t>
      </w:r>
    </w:p>
    <w:sectPr w:rsidR="00465031" w:rsidRPr="00465031" w:rsidSect="00622DA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5D"/>
    <w:rsid w:val="00094CA2"/>
    <w:rsid w:val="000C1B24"/>
    <w:rsid w:val="00167FA9"/>
    <w:rsid w:val="00214663"/>
    <w:rsid w:val="00296DD7"/>
    <w:rsid w:val="00337361"/>
    <w:rsid w:val="00444254"/>
    <w:rsid w:val="00465031"/>
    <w:rsid w:val="00622DAA"/>
    <w:rsid w:val="00786CD3"/>
    <w:rsid w:val="009803F2"/>
    <w:rsid w:val="009E1EAE"/>
    <w:rsid w:val="00B52B05"/>
    <w:rsid w:val="00C26D95"/>
    <w:rsid w:val="00C26E32"/>
    <w:rsid w:val="00D71D5D"/>
    <w:rsid w:val="00DD7C1C"/>
    <w:rsid w:val="00E37490"/>
    <w:rsid w:val="00EA1C09"/>
    <w:rsid w:val="00FD3C70"/>
    <w:rsid w:val="00F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1207"/>
  <w15:chartTrackingRefBased/>
  <w15:docId w15:val="{C5E30A42-6D13-4732-995E-B74376BBF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0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3C749.A13966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Betts</dc:creator>
  <cp:keywords/>
  <dc:description/>
  <cp:lastModifiedBy>Andrew</cp:lastModifiedBy>
  <cp:revision>5</cp:revision>
  <cp:lastPrinted>2018-04-05T10:04:00Z</cp:lastPrinted>
  <dcterms:created xsi:type="dcterms:W3CDTF">2018-04-04T19:38:00Z</dcterms:created>
  <dcterms:modified xsi:type="dcterms:W3CDTF">2018-04-05T10:07:00Z</dcterms:modified>
</cp:coreProperties>
</file>